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附件：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"http://ljxwdx.gov.cn/download/62257251e4b0264bb4e19b7b" \t "http://ljxwdx.gov.cn/17697747/_blank"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bookmarkStart w:id="0" w:name="_GoBack"/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eastAsia="zh-CN"/>
        </w:rPr>
        <w:t>重庆文理学院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继续教育学院在线考试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lang w:val="en-US" w:eastAsia="zh-CN"/>
        </w:rPr>
        <w:t>正考清单</w:t>
      </w:r>
      <w:bookmarkEnd w:id="0"/>
    </w:p>
    <w:tbl>
      <w:tblPr>
        <w:tblStyle w:val="5"/>
        <w:tblW w:w="91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621"/>
        <w:gridCol w:w="2879"/>
        <w:gridCol w:w="1031"/>
        <w:gridCol w:w="1181"/>
        <w:gridCol w:w="1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none"/>
                <w:shd w:val="clear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开课年级、专业、层次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开课学期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上课方式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考试安排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2021级工商管理高起本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市场营销案例分析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证券学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2021级学前教育高起本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0-3岁婴儿保育与教育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美术与幼儿美术教育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2022级财务管理专升本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2022级工程管理专升本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建设法规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建筑工程招投标与合同管理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建筑工程造价管理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2022级工商管理高起本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2022级工商管理专升本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西方经济学下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投资经济学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管理经济学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2022级行政管理专升本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地方政府管理学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战略管理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2022级土木工程专升本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钢结构设计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结构抗震设计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建筑给水排水工程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2022级学前教育高起本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儿童语言教育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健康教育学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音乐与幼儿音乐教育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2022级学前教育专升本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学前特殊儿童教育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幼儿园活动设计与评价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2022级电气工程及其自动化专升本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自动化仪表与过程控制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智能控制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建筑设备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综合保安监控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2022级工程造价专升本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建筑工程招投标与合同管理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工程项目管理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工程计量与计价软件应用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建筑工程量清单计价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2022级汉语言文学专升本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美学和现代文学研修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传播学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会议策划与组织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2022级计算机科学与技术高起本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2022级计算机科学与技术专升本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.Net面向对象编程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大数据分析与算法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java程序设计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Linux系统管理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2022级数学与应用数学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数学教学论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复变函数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高等几何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初等数学研究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2022级小学教育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教育科学研究方法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教育信息技术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小学数学课程与教学论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小学班队原理与实践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2022级药学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应用文写作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数理统计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药剂学（二）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解剖生理学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药物化学（二）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药理学（四）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2023级财务管理专升本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新税制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成本会计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2023级电气工程及自动化专升本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可编程控制器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电力拖动自动控制系统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微机原理与接口技术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变频器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2023级工程管理专升本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建筑结构CAD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工程结构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2023级工程造价专升本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工程制图与CAD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工程结构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安装工程估价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2023级工商管理专升本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企业管理学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组织行为学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2023级工商管理高起本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2023级汉语言文学专升本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逻辑学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2023级行政管理专升本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电子政务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行政法与行政诉讼法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公共财政学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2023级土木工程专升本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工程地质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建筑力学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钢筋混凝土结构与砌体结构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2023级学前教育高起本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学前心理学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学前卫生学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中外教育史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2023级学前教育专升本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美术与幼儿美术教育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2023级计算机科学与技术专升本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离散数学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数据结构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2023级计算机科学与技术高起本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高等数学A2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程序设计基础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2023级数学与应用数学专升本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数学分析2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师范技能训练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2023级小学教育专升本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现代汉语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美术基础与教学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2023级药学专升本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马克思主义原理概论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面授/直播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无机化学（三）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临床药物治疗学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药品营销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2023年秋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文鼎网课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-1.2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线上考试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font-size:14px;white-space:norm" w:hAnsi="font-size:14px;white-space:norm" w:eastAsia="font-size:14px;white-space:norm" w:cs="font-size:14px;white-space:norm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default" w:ascii="font-size:14px;white-space:norm" w:hAnsi="font-size:14px;white-space:norm" w:eastAsia="font-size:14px;white-space:norm" w:cs="font-size:14px;white-space:norm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ascii="font-size:14px;white-space:norm" w:hAnsi="font-size:14px;white-space:norm" w:eastAsia="font-size:14px;white-space:norm" w:cs="font-size:14px;white-space:nor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重庆文理学院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继续教育学院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font-size:14px;white-space:norm" w:hAnsi="font-size:14px;white-space:norm" w:eastAsia="font-size:14px;white-space:norm" w:cs="font-size:14px;white-space:norm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   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4px;white-space:nor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RkYzQ3MWU5OTU4ZTI0YjRlNjM5ZDBmNzIzMjgifQ=="/>
  </w:docVars>
  <w:rsids>
    <w:rsidRoot w:val="00000000"/>
    <w:rsid w:val="12B40B75"/>
    <w:rsid w:val="17536EC4"/>
    <w:rsid w:val="2DA64A3C"/>
    <w:rsid w:val="2E4E180A"/>
    <w:rsid w:val="324D39D7"/>
    <w:rsid w:val="4238017E"/>
    <w:rsid w:val="46EE1410"/>
    <w:rsid w:val="4A1A5351"/>
    <w:rsid w:val="643903FB"/>
    <w:rsid w:val="65822910"/>
    <w:rsid w:val="65846BD5"/>
    <w:rsid w:val="6CA43D4D"/>
    <w:rsid w:val="73A0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2023-11-27T02:42:00Z</dcterms:created>
  <dc:creator>cqwu</dc:creator>
  <cp:lastModifiedBy>热热热</cp:lastModifiedBy>
  <dcterms:modified xsi:type="dcterms:W3CDTF">2024-01-08T12:36:39Z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950F68417F9A41F7A7E8277CF1BF21D7_13</vt:lpwstr>
  </property>
</Properties>
</file>